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52" w:rsidRPr="00ED4D02" w:rsidRDefault="00FD1052" w:rsidP="00FD1052">
      <w:pPr>
        <w:rPr>
          <w:b/>
          <w:i/>
          <w:sz w:val="28"/>
        </w:rPr>
      </w:pPr>
      <w:r>
        <w:rPr>
          <w:b/>
          <w:i/>
          <w:sz w:val="28"/>
        </w:rPr>
        <w:t>Lab 1: Landuse and Hydrology, learning ArcGIS</w:t>
      </w:r>
    </w:p>
    <w:p w:rsidR="00DD4857" w:rsidRPr="000478E1" w:rsidRDefault="00DD4857" w:rsidP="00DD4857">
      <w:pPr>
        <w:rPr>
          <w:b/>
          <w:smallCaps/>
        </w:rPr>
      </w:pPr>
      <w:r w:rsidRPr="000478E1">
        <w:rPr>
          <w:b/>
          <w:smallCaps/>
        </w:rPr>
        <w:t>II</w:t>
      </w:r>
      <w:r w:rsidR="00FD1052">
        <w:rPr>
          <w:b/>
          <w:smallCaps/>
        </w:rPr>
        <w:t>I</w:t>
      </w:r>
      <w:r w:rsidRPr="000478E1">
        <w:rPr>
          <w:b/>
          <w:smallCaps/>
        </w:rPr>
        <w:t>.  Grid Calculations</w:t>
      </w:r>
    </w:p>
    <w:p w:rsidR="00DD4857" w:rsidRPr="00DD53C0" w:rsidRDefault="00DD4857" w:rsidP="00DD4857">
      <w:pPr>
        <w:rPr>
          <w:b/>
        </w:rPr>
      </w:pPr>
    </w:p>
    <w:p w:rsidR="00DD4857" w:rsidRDefault="00DD4857" w:rsidP="00DD4857">
      <w:r w:rsidRPr="00DD53C0">
        <w:rPr>
          <w:b/>
        </w:rPr>
        <w:t xml:space="preserve">Table: Summary statistics for two </w:t>
      </w:r>
      <w:r w:rsidR="002F6AEB">
        <w:rPr>
          <w:b/>
        </w:rPr>
        <w:t>water</w:t>
      </w:r>
      <w:r w:rsidRPr="00DD53C0">
        <w:rPr>
          <w:b/>
        </w:rPr>
        <w:t>sheds</w:t>
      </w:r>
      <w:r w:rsidR="002F6AEB">
        <w:rPr>
          <w:b/>
        </w:rPr>
        <w:t xml:space="preserve"> (or “basins” or “catchments”)</w:t>
      </w:r>
    </w:p>
    <w:p w:rsidR="00DD4857" w:rsidRDefault="00DD4857" w:rsidP="00DD4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353"/>
        <w:gridCol w:w="1722"/>
        <w:gridCol w:w="1347"/>
        <w:gridCol w:w="1474"/>
        <w:gridCol w:w="1475"/>
      </w:tblGrid>
      <w:tr w:rsidR="00DD4857" w:rsidRPr="001B3323" w:rsidTr="001B3323">
        <w:trPr>
          <w:trHeight w:val="542"/>
        </w:trPr>
        <w:tc>
          <w:tcPr>
            <w:tcW w:w="1474" w:type="dxa"/>
            <w:tcBorders>
              <w:top w:val="single" w:sz="18" w:space="0" w:color="auto"/>
              <w:left w:val="single" w:sz="18" w:space="0" w:color="auto"/>
              <w:bottom w:val="single" w:sz="18" w:space="0" w:color="auto"/>
              <w:right w:val="single" w:sz="18" w:space="0" w:color="auto"/>
            </w:tcBorders>
          </w:tcPr>
          <w:p w:rsidR="00DD4857" w:rsidRPr="001B3323" w:rsidRDefault="00DD4857" w:rsidP="00DD4857">
            <w:pPr>
              <w:rPr>
                <w:b/>
                <w:smallCaps/>
                <w:sz w:val="20"/>
              </w:rPr>
            </w:pPr>
          </w:p>
        </w:tc>
        <w:tc>
          <w:tcPr>
            <w:tcW w:w="1353" w:type="dxa"/>
            <w:tcBorders>
              <w:top w:val="single" w:sz="18" w:space="0" w:color="auto"/>
              <w:left w:val="single" w:sz="18" w:space="0" w:color="auto"/>
              <w:bottom w:val="single" w:sz="18" w:space="0" w:color="auto"/>
              <w:right w:val="single" w:sz="18" w:space="0" w:color="auto"/>
            </w:tcBorders>
            <w:vAlign w:val="center"/>
          </w:tcPr>
          <w:p w:rsidR="00DD4857" w:rsidRPr="001B3323" w:rsidRDefault="00292B7A" w:rsidP="001B3323">
            <w:pPr>
              <w:jc w:val="center"/>
              <w:rPr>
                <w:b/>
                <w:smallCaps/>
                <w:sz w:val="20"/>
              </w:rPr>
            </w:pPr>
            <w:r w:rsidRPr="001B3323">
              <w:rPr>
                <w:b/>
                <w:smallCaps/>
                <w:sz w:val="20"/>
              </w:rPr>
              <w:t>% Change</w:t>
            </w:r>
          </w:p>
          <w:p w:rsidR="00292B7A" w:rsidRPr="001B3323" w:rsidRDefault="00292B7A" w:rsidP="001B3323">
            <w:pPr>
              <w:jc w:val="center"/>
              <w:rPr>
                <w:b/>
                <w:smallCaps/>
                <w:sz w:val="20"/>
              </w:rPr>
            </w:pPr>
            <w:r w:rsidRPr="001B3323">
              <w:rPr>
                <w:b/>
                <w:smallCaps/>
                <w:sz w:val="20"/>
              </w:rPr>
              <w:t>1992-2001</w:t>
            </w:r>
          </w:p>
        </w:tc>
        <w:tc>
          <w:tcPr>
            <w:tcW w:w="1722" w:type="dxa"/>
            <w:tcBorders>
              <w:top w:val="single" w:sz="18" w:space="0" w:color="auto"/>
              <w:left w:val="single" w:sz="18" w:space="0" w:color="auto"/>
              <w:bottom w:val="single" w:sz="18" w:space="0" w:color="auto"/>
              <w:right w:val="single" w:sz="2" w:space="0" w:color="auto"/>
            </w:tcBorders>
            <w:vAlign w:val="center"/>
          </w:tcPr>
          <w:p w:rsidR="00DD4857" w:rsidRDefault="00DD4857" w:rsidP="001B3323">
            <w:pPr>
              <w:jc w:val="center"/>
              <w:rPr>
                <w:b/>
                <w:smallCaps/>
                <w:sz w:val="20"/>
              </w:rPr>
            </w:pPr>
            <w:r w:rsidRPr="001B3323">
              <w:rPr>
                <w:b/>
                <w:smallCaps/>
                <w:sz w:val="20"/>
              </w:rPr>
              <w:t>% Agriculture</w:t>
            </w:r>
          </w:p>
          <w:p w:rsidR="0008603E" w:rsidRPr="001B3323" w:rsidRDefault="0008603E" w:rsidP="001B3323">
            <w:pPr>
              <w:jc w:val="center"/>
              <w:rPr>
                <w:b/>
                <w:smallCaps/>
                <w:sz w:val="20"/>
              </w:rPr>
            </w:pPr>
            <w:r>
              <w:rPr>
                <w:b/>
                <w:smallCaps/>
                <w:sz w:val="20"/>
              </w:rPr>
              <w:t>2001</w:t>
            </w:r>
          </w:p>
        </w:tc>
        <w:tc>
          <w:tcPr>
            <w:tcW w:w="1347" w:type="dxa"/>
            <w:tcBorders>
              <w:top w:val="single" w:sz="18" w:space="0" w:color="auto"/>
              <w:left w:val="single" w:sz="2" w:space="0" w:color="auto"/>
              <w:bottom w:val="single" w:sz="18" w:space="0" w:color="auto"/>
              <w:right w:val="single" w:sz="2" w:space="0" w:color="auto"/>
            </w:tcBorders>
            <w:vAlign w:val="center"/>
          </w:tcPr>
          <w:p w:rsidR="00DD4857" w:rsidRDefault="00DD4857" w:rsidP="001B3323">
            <w:pPr>
              <w:jc w:val="center"/>
              <w:rPr>
                <w:b/>
                <w:smallCaps/>
                <w:sz w:val="20"/>
              </w:rPr>
            </w:pPr>
            <w:r w:rsidRPr="001B3323">
              <w:rPr>
                <w:b/>
                <w:smallCaps/>
                <w:sz w:val="20"/>
              </w:rPr>
              <w:t>% Forest</w:t>
            </w:r>
          </w:p>
          <w:p w:rsidR="0008603E" w:rsidRPr="001B3323" w:rsidRDefault="0008603E" w:rsidP="001B3323">
            <w:pPr>
              <w:jc w:val="center"/>
              <w:rPr>
                <w:b/>
                <w:smallCaps/>
                <w:sz w:val="20"/>
              </w:rPr>
            </w:pPr>
            <w:r>
              <w:rPr>
                <w:b/>
                <w:smallCaps/>
                <w:sz w:val="20"/>
              </w:rPr>
              <w:t>2001</w:t>
            </w:r>
          </w:p>
        </w:tc>
        <w:tc>
          <w:tcPr>
            <w:tcW w:w="1474" w:type="dxa"/>
            <w:tcBorders>
              <w:top w:val="single" w:sz="18" w:space="0" w:color="auto"/>
              <w:left w:val="single" w:sz="2" w:space="0" w:color="auto"/>
              <w:bottom w:val="single" w:sz="18" w:space="0" w:color="auto"/>
              <w:right w:val="single" w:sz="2" w:space="0" w:color="auto"/>
            </w:tcBorders>
            <w:vAlign w:val="center"/>
          </w:tcPr>
          <w:p w:rsidR="00DD4857" w:rsidRDefault="00DD4857" w:rsidP="001B3323">
            <w:pPr>
              <w:jc w:val="center"/>
              <w:rPr>
                <w:b/>
                <w:smallCaps/>
                <w:sz w:val="20"/>
              </w:rPr>
            </w:pPr>
            <w:r w:rsidRPr="001B3323">
              <w:rPr>
                <w:b/>
                <w:smallCaps/>
                <w:sz w:val="20"/>
              </w:rPr>
              <w:t>% Wetland</w:t>
            </w:r>
          </w:p>
          <w:p w:rsidR="0008603E" w:rsidRPr="001B3323" w:rsidRDefault="0008603E" w:rsidP="001B3323">
            <w:pPr>
              <w:jc w:val="center"/>
              <w:rPr>
                <w:b/>
                <w:smallCaps/>
                <w:sz w:val="20"/>
              </w:rPr>
            </w:pPr>
            <w:r>
              <w:rPr>
                <w:b/>
                <w:smallCaps/>
                <w:sz w:val="20"/>
              </w:rPr>
              <w:t>2001</w:t>
            </w:r>
          </w:p>
        </w:tc>
        <w:tc>
          <w:tcPr>
            <w:tcW w:w="1475" w:type="dxa"/>
            <w:tcBorders>
              <w:top w:val="single" w:sz="18" w:space="0" w:color="auto"/>
              <w:left w:val="single" w:sz="2" w:space="0" w:color="auto"/>
              <w:bottom w:val="single" w:sz="18" w:space="0" w:color="auto"/>
              <w:right w:val="single" w:sz="18" w:space="0" w:color="auto"/>
            </w:tcBorders>
            <w:vAlign w:val="center"/>
          </w:tcPr>
          <w:p w:rsidR="00DD4857" w:rsidRDefault="00DD4857" w:rsidP="001B3323">
            <w:pPr>
              <w:jc w:val="center"/>
              <w:rPr>
                <w:b/>
                <w:smallCaps/>
                <w:sz w:val="20"/>
              </w:rPr>
            </w:pPr>
            <w:r w:rsidRPr="001B3323">
              <w:rPr>
                <w:b/>
                <w:smallCaps/>
                <w:sz w:val="20"/>
              </w:rPr>
              <w:t xml:space="preserve">% </w:t>
            </w:r>
            <w:r w:rsidR="00292B7A" w:rsidRPr="001B3323">
              <w:rPr>
                <w:b/>
                <w:smallCaps/>
                <w:sz w:val="20"/>
              </w:rPr>
              <w:t>Urban</w:t>
            </w:r>
          </w:p>
          <w:p w:rsidR="0008603E" w:rsidRPr="001B3323" w:rsidRDefault="0008603E" w:rsidP="001B3323">
            <w:pPr>
              <w:jc w:val="center"/>
              <w:rPr>
                <w:b/>
                <w:smallCaps/>
                <w:sz w:val="20"/>
              </w:rPr>
            </w:pPr>
            <w:r>
              <w:rPr>
                <w:b/>
                <w:smallCaps/>
                <w:sz w:val="20"/>
              </w:rPr>
              <w:t>2001</w:t>
            </w:r>
          </w:p>
        </w:tc>
      </w:tr>
      <w:tr w:rsidR="00DD4857" w:rsidRPr="001B3323" w:rsidTr="001B3323">
        <w:trPr>
          <w:trHeight w:val="1245"/>
        </w:trPr>
        <w:tc>
          <w:tcPr>
            <w:tcW w:w="1474" w:type="dxa"/>
            <w:tcBorders>
              <w:top w:val="single" w:sz="18" w:space="0" w:color="auto"/>
              <w:left w:val="single" w:sz="18" w:space="0" w:color="auto"/>
              <w:right w:val="single" w:sz="18" w:space="0" w:color="auto"/>
            </w:tcBorders>
            <w:vAlign w:val="center"/>
          </w:tcPr>
          <w:p w:rsidR="00DD4857" w:rsidRPr="001B3323" w:rsidRDefault="00DD4857" w:rsidP="001B3323">
            <w:pPr>
              <w:jc w:val="center"/>
              <w:rPr>
                <w:b/>
                <w:sz w:val="20"/>
              </w:rPr>
            </w:pPr>
            <w:r w:rsidRPr="001B3323">
              <w:rPr>
                <w:b/>
                <w:sz w:val="20"/>
              </w:rPr>
              <w:t>Des Plaines</w:t>
            </w:r>
          </w:p>
        </w:tc>
        <w:tc>
          <w:tcPr>
            <w:tcW w:w="1353" w:type="dxa"/>
            <w:tcBorders>
              <w:top w:val="single" w:sz="18" w:space="0" w:color="auto"/>
              <w:left w:val="single" w:sz="18" w:space="0" w:color="auto"/>
              <w:right w:val="single" w:sz="18" w:space="0" w:color="auto"/>
            </w:tcBorders>
          </w:tcPr>
          <w:p w:rsidR="00DD4857" w:rsidRPr="001B3323" w:rsidRDefault="00DD4857" w:rsidP="00DD4857">
            <w:pPr>
              <w:rPr>
                <w:b/>
                <w:sz w:val="20"/>
              </w:rPr>
            </w:pPr>
          </w:p>
        </w:tc>
        <w:tc>
          <w:tcPr>
            <w:tcW w:w="1722" w:type="dxa"/>
            <w:tcBorders>
              <w:top w:val="single" w:sz="18" w:space="0" w:color="auto"/>
              <w:left w:val="single" w:sz="18" w:space="0" w:color="auto"/>
            </w:tcBorders>
          </w:tcPr>
          <w:p w:rsidR="00DD4857" w:rsidRPr="001B3323" w:rsidRDefault="00DD4857" w:rsidP="00DD4857">
            <w:pPr>
              <w:rPr>
                <w:b/>
                <w:sz w:val="20"/>
              </w:rPr>
            </w:pPr>
          </w:p>
        </w:tc>
        <w:tc>
          <w:tcPr>
            <w:tcW w:w="1347" w:type="dxa"/>
            <w:tcBorders>
              <w:top w:val="single" w:sz="18" w:space="0" w:color="auto"/>
            </w:tcBorders>
          </w:tcPr>
          <w:p w:rsidR="00DD4857" w:rsidRPr="001B3323" w:rsidRDefault="00DD4857" w:rsidP="00DD4857">
            <w:pPr>
              <w:rPr>
                <w:b/>
                <w:sz w:val="20"/>
              </w:rPr>
            </w:pPr>
          </w:p>
        </w:tc>
        <w:tc>
          <w:tcPr>
            <w:tcW w:w="1474" w:type="dxa"/>
            <w:tcBorders>
              <w:top w:val="single" w:sz="18" w:space="0" w:color="auto"/>
            </w:tcBorders>
          </w:tcPr>
          <w:p w:rsidR="00DD4857" w:rsidRPr="001B3323" w:rsidRDefault="00DD4857" w:rsidP="00DD4857">
            <w:pPr>
              <w:rPr>
                <w:b/>
                <w:sz w:val="20"/>
              </w:rPr>
            </w:pPr>
          </w:p>
        </w:tc>
        <w:tc>
          <w:tcPr>
            <w:tcW w:w="1475" w:type="dxa"/>
            <w:tcBorders>
              <w:top w:val="single" w:sz="18" w:space="0" w:color="auto"/>
              <w:right w:val="single" w:sz="18" w:space="0" w:color="auto"/>
            </w:tcBorders>
          </w:tcPr>
          <w:p w:rsidR="00DD4857" w:rsidRPr="001B3323" w:rsidRDefault="00DD4857" w:rsidP="00DD4857">
            <w:pPr>
              <w:rPr>
                <w:b/>
                <w:sz w:val="20"/>
              </w:rPr>
            </w:pPr>
          </w:p>
        </w:tc>
      </w:tr>
      <w:tr w:rsidR="00DD4857" w:rsidRPr="001B3323" w:rsidTr="001B3323">
        <w:trPr>
          <w:trHeight w:val="1245"/>
        </w:trPr>
        <w:tc>
          <w:tcPr>
            <w:tcW w:w="1474" w:type="dxa"/>
            <w:tcBorders>
              <w:left w:val="single" w:sz="18" w:space="0" w:color="auto"/>
              <w:bottom w:val="single" w:sz="18" w:space="0" w:color="auto"/>
              <w:right w:val="single" w:sz="18" w:space="0" w:color="auto"/>
            </w:tcBorders>
            <w:vAlign w:val="center"/>
          </w:tcPr>
          <w:p w:rsidR="00DD4857" w:rsidRPr="001B3323" w:rsidRDefault="00DD4857" w:rsidP="001B3323">
            <w:pPr>
              <w:jc w:val="center"/>
              <w:rPr>
                <w:b/>
                <w:sz w:val="20"/>
              </w:rPr>
            </w:pPr>
            <w:r w:rsidRPr="001B3323">
              <w:rPr>
                <w:b/>
                <w:sz w:val="20"/>
              </w:rPr>
              <w:t>Kankakee</w:t>
            </w:r>
          </w:p>
        </w:tc>
        <w:tc>
          <w:tcPr>
            <w:tcW w:w="1353" w:type="dxa"/>
            <w:tcBorders>
              <w:left w:val="single" w:sz="18" w:space="0" w:color="auto"/>
              <w:bottom w:val="single" w:sz="18" w:space="0" w:color="auto"/>
              <w:right w:val="single" w:sz="18" w:space="0" w:color="auto"/>
            </w:tcBorders>
          </w:tcPr>
          <w:p w:rsidR="00DD4857" w:rsidRPr="001B3323" w:rsidRDefault="00DD4857" w:rsidP="00DD4857">
            <w:pPr>
              <w:rPr>
                <w:b/>
                <w:sz w:val="20"/>
              </w:rPr>
            </w:pPr>
          </w:p>
        </w:tc>
        <w:tc>
          <w:tcPr>
            <w:tcW w:w="1722" w:type="dxa"/>
            <w:tcBorders>
              <w:left w:val="single" w:sz="18" w:space="0" w:color="auto"/>
              <w:bottom w:val="single" w:sz="18" w:space="0" w:color="auto"/>
            </w:tcBorders>
          </w:tcPr>
          <w:p w:rsidR="00DD4857" w:rsidRPr="001B3323" w:rsidRDefault="00DD4857" w:rsidP="00DD4857">
            <w:pPr>
              <w:rPr>
                <w:b/>
                <w:sz w:val="20"/>
              </w:rPr>
            </w:pPr>
          </w:p>
        </w:tc>
        <w:tc>
          <w:tcPr>
            <w:tcW w:w="1347" w:type="dxa"/>
            <w:tcBorders>
              <w:bottom w:val="single" w:sz="18" w:space="0" w:color="auto"/>
            </w:tcBorders>
          </w:tcPr>
          <w:p w:rsidR="00DD4857" w:rsidRPr="001B3323" w:rsidRDefault="00DD4857" w:rsidP="00DD4857">
            <w:pPr>
              <w:rPr>
                <w:b/>
                <w:sz w:val="20"/>
              </w:rPr>
            </w:pPr>
          </w:p>
        </w:tc>
        <w:tc>
          <w:tcPr>
            <w:tcW w:w="1474" w:type="dxa"/>
            <w:tcBorders>
              <w:bottom w:val="single" w:sz="18" w:space="0" w:color="auto"/>
            </w:tcBorders>
          </w:tcPr>
          <w:p w:rsidR="00DD4857" w:rsidRPr="001B3323" w:rsidRDefault="00DD4857" w:rsidP="00DD4857">
            <w:pPr>
              <w:rPr>
                <w:b/>
                <w:sz w:val="20"/>
              </w:rPr>
            </w:pPr>
          </w:p>
        </w:tc>
        <w:tc>
          <w:tcPr>
            <w:tcW w:w="1475" w:type="dxa"/>
            <w:tcBorders>
              <w:bottom w:val="single" w:sz="18" w:space="0" w:color="auto"/>
              <w:right w:val="single" w:sz="18" w:space="0" w:color="auto"/>
            </w:tcBorders>
          </w:tcPr>
          <w:p w:rsidR="00DD4857" w:rsidRPr="001B3323" w:rsidRDefault="00DD4857" w:rsidP="00DD4857">
            <w:pPr>
              <w:rPr>
                <w:b/>
                <w:sz w:val="20"/>
              </w:rPr>
            </w:pPr>
          </w:p>
        </w:tc>
      </w:tr>
    </w:tbl>
    <w:p w:rsidR="002F6AEB" w:rsidRPr="00CE61DB" w:rsidRDefault="002F6AEB" w:rsidP="00DD4857"/>
    <w:p w:rsidR="00DD4857" w:rsidRPr="00DD53C0" w:rsidRDefault="00DD4857" w:rsidP="009F3601">
      <w:pPr>
        <w:numPr>
          <w:ilvl w:val="0"/>
          <w:numId w:val="2"/>
        </w:numPr>
        <w:rPr>
          <w:i/>
        </w:rPr>
      </w:pPr>
      <w:r w:rsidRPr="00DD53C0">
        <w:rPr>
          <w:i/>
        </w:rPr>
        <w:t>Plot the data for the two gages</w:t>
      </w:r>
      <w:r w:rsidR="00151D38">
        <w:rPr>
          <w:i/>
        </w:rPr>
        <w:t xml:space="preserve"> (dp_5532500.cvs &amp; ka_5515500.cvs in the gages folder on the Q:drive)</w:t>
      </w:r>
      <w:r w:rsidRPr="00DD53C0">
        <w:rPr>
          <w:i/>
        </w:rPr>
        <w:t xml:space="preserve"> in exc</w:t>
      </w:r>
      <w:r w:rsidR="00151D38">
        <w:rPr>
          <w:i/>
        </w:rPr>
        <w:t xml:space="preserve">el to compare their responses.  The </w:t>
      </w:r>
      <w:r w:rsidR="000921CA">
        <w:rPr>
          <w:i/>
        </w:rPr>
        <w:t>.csv</w:t>
      </w:r>
      <w:r w:rsidR="00151D38">
        <w:rPr>
          <w:i/>
        </w:rPr>
        <w:t xml:space="preserve"> files contain no units but the values are peak daily discharge expressed in cubic feet per second (cfs</w:t>
      </w:r>
      <w:r w:rsidR="00405D3C">
        <w:rPr>
          <w:i/>
        </w:rPr>
        <w:t>).  The data is expressed daily over the course of one year (2001)</w:t>
      </w:r>
      <w:r w:rsidR="00151D38">
        <w:rPr>
          <w:i/>
        </w:rPr>
        <w:t>.  Put both hydrographs on the same plot for ease of comparison.</w:t>
      </w:r>
      <w:r w:rsidR="00405D3C">
        <w:rPr>
          <w:i/>
        </w:rPr>
        <w:t xml:space="preserve">  </w:t>
      </w:r>
      <w:r w:rsidRPr="00DD53C0">
        <w:rPr>
          <w:i/>
        </w:rPr>
        <w:t xml:space="preserve">Are they showing a hydrologic response to </w:t>
      </w:r>
      <w:r w:rsidR="00950D55">
        <w:rPr>
          <w:i/>
        </w:rPr>
        <w:t>landcover</w:t>
      </w:r>
      <w:r w:rsidRPr="00DD53C0">
        <w:rPr>
          <w:i/>
        </w:rPr>
        <w:t xml:space="preserve"> change?  How can you tell by looking at the hydrographs?</w:t>
      </w:r>
    </w:p>
    <w:p w:rsidR="00DD4857" w:rsidRDefault="00DD4857" w:rsidP="00DD4857">
      <w:pPr>
        <w:rPr>
          <w:i/>
        </w:rPr>
      </w:pPr>
      <w:bookmarkStart w:id="0" w:name="_GoBack"/>
      <w:bookmarkEnd w:id="0"/>
    </w:p>
    <w:p w:rsidR="00405D3C" w:rsidRPr="002F6AEB" w:rsidRDefault="002F6AEB" w:rsidP="00DD4857">
      <w:pPr>
        <w:rPr>
          <w:b/>
          <w:i/>
        </w:rPr>
      </w:pPr>
      <w:r w:rsidRPr="002F6AEB">
        <w:rPr>
          <w:b/>
          <w:i/>
        </w:rPr>
        <w:t xml:space="preserve">SEE next Page for Final Project </w:t>
      </w:r>
      <w:r>
        <w:rPr>
          <w:b/>
          <w:i/>
        </w:rPr>
        <w:t xml:space="preserve">Deliverables and </w:t>
      </w:r>
      <w:r w:rsidRPr="002F6AEB">
        <w:rPr>
          <w:b/>
          <w:i/>
        </w:rPr>
        <w:t>Requirements</w:t>
      </w:r>
    </w:p>
    <w:p w:rsidR="00405D3C" w:rsidRDefault="00405D3C" w:rsidP="00DD4857">
      <w:pPr>
        <w:rPr>
          <w:i/>
        </w:rPr>
      </w:pPr>
    </w:p>
    <w:p w:rsidR="002F6AEB" w:rsidRDefault="002F6AEB" w:rsidP="00DD4857">
      <w:pPr>
        <w:rPr>
          <w:i/>
        </w:rPr>
      </w:pPr>
    </w:p>
    <w:p w:rsidR="002F6AEB" w:rsidRDefault="002F6AEB"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Default="00405D3C" w:rsidP="00DD4857">
      <w:pPr>
        <w:rPr>
          <w:i/>
        </w:rPr>
      </w:pPr>
    </w:p>
    <w:p w:rsidR="00405D3C" w:rsidRPr="00DD53C0" w:rsidRDefault="00405D3C" w:rsidP="00DD4857">
      <w:pPr>
        <w:rPr>
          <w:i/>
        </w:rPr>
      </w:pPr>
    </w:p>
    <w:p w:rsidR="00DD4857" w:rsidRPr="00DD53C0" w:rsidRDefault="00DD4857" w:rsidP="00DD4857">
      <w:pPr>
        <w:rPr>
          <w:i/>
        </w:rPr>
      </w:pPr>
    </w:p>
    <w:p w:rsidR="00DD4857" w:rsidRPr="000478E1" w:rsidRDefault="000921CA" w:rsidP="00DD4857">
      <w:pPr>
        <w:rPr>
          <w:b/>
          <w:sz w:val="32"/>
        </w:rPr>
      </w:pPr>
      <w:r>
        <w:rPr>
          <w:b/>
          <w:sz w:val="32"/>
        </w:rPr>
        <w:br w:type="page"/>
      </w:r>
      <w:r w:rsidR="00DD4857" w:rsidRPr="000478E1">
        <w:rPr>
          <w:b/>
          <w:sz w:val="32"/>
        </w:rPr>
        <w:lastRenderedPageBreak/>
        <w:t xml:space="preserve">Final </w:t>
      </w:r>
      <w:r w:rsidR="002F6AEB">
        <w:rPr>
          <w:b/>
          <w:sz w:val="32"/>
        </w:rPr>
        <w:t>Report</w:t>
      </w:r>
      <w:r w:rsidR="00DD4857" w:rsidRPr="000478E1">
        <w:rPr>
          <w:b/>
          <w:sz w:val="32"/>
        </w:rPr>
        <w:t xml:space="preserve"> (due </w:t>
      </w:r>
      <w:r w:rsidR="002F6AEB">
        <w:rPr>
          <w:b/>
          <w:sz w:val="32"/>
        </w:rPr>
        <w:t xml:space="preserve">Wed. </w:t>
      </w:r>
      <w:r w:rsidR="00DD4857" w:rsidRPr="000478E1">
        <w:rPr>
          <w:b/>
          <w:sz w:val="32"/>
        </w:rPr>
        <w:t xml:space="preserve">September </w:t>
      </w:r>
      <w:r w:rsidR="002F6AEB">
        <w:rPr>
          <w:b/>
          <w:sz w:val="32"/>
        </w:rPr>
        <w:t>1</w:t>
      </w:r>
      <w:r w:rsidR="00FD5F49">
        <w:rPr>
          <w:b/>
          <w:sz w:val="32"/>
        </w:rPr>
        <w:t>0</w:t>
      </w:r>
      <w:r w:rsidR="002F6AEB">
        <w:rPr>
          <w:b/>
          <w:sz w:val="32"/>
        </w:rPr>
        <w:t>, 201</w:t>
      </w:r>
      <w:r w:rsidR="00FD5F49">
        <w:rPr>
          <w:b/>
          <w:sz w:val="32"/>
        </w:rPr>
        <w:t>4</w:t>
      </w:r>
      <w:r w:rsidR="00DD4857" w:rsidRPr="000478E1">
        <w:rPr>
          <w:b/>
          <w:sz w:val="32"/>
        </w:rPr>
        <w:t>):</w:t>
      </w:r>
    </w:p>
    <w:p w:rsidR="00DD4857" w:rsidRPr="000478E1" w:rsidRDefault="00DD4857" w:rsidP="00DD4857"/>
    <w:p w:rsidR="00DD4857" w:rsidRDefault="00DD4857" w:rsidP="00DD4857">
      <w:pPr>
        <w:numPr>
          <w:ilvl w:val="0"/>
          <w:numId w:val="3"/>
        </w:numPr>
        <w:rPr>
          <w:i/>
          <w:sz w:val="22"/>
        </w:rPr>
      </w:pPr>
      <w:r w:rsidRPr="000478E1">
        <w:rPr>
          <w:i/>
          <w:sz w:val="22"/>
        </w:rPr>
        <w:t>2 page report  (</w:t>
      </w:r>
      <w:r w:rsidR="00161CB9">
        <w:rPr>
          <w:i/>
          <w:sz w:val="22"/>
        </w:rPr>
        <w:t xml:space="preserve">1.5 </w:t>
      </w:r>
      <w:r w:rsidR="00405D3C">
        <w:rPr>
          <w:i/>
          <w:sz w:val="22"/>
        </w:rPr>
        <w:t xml:space="preserve">spaced, </w:t>
      </w:r>
      <w:r w:rsidRPr="000478E1">
        <w:rPr>
          <w:i/>
          <w:sz w:val="22"/>
        </w:rPr>
        <w:t>figures excluded)</w:t>
      </w:r>
    </w:p>
    <w:p w:rsidR="002F6AEB" w:rsidRPr="000478E1" w:rsidRDefault="002F6AEB" w:rsidP="00DD4857">
      <w:pPr>
        <w:numPr>
          <w:ilvl w:val="0"/>
          <w:numId w:val="3"/>
        </w:numPr>
        <w:rPr>
          <w:i/>
          <w:sz w:val="22"/>
        </w:rPr>
      </w:pPr>
      <w:r>
        <w:rPr>
          <w:i/>
          <w:sz w:val="22"/>
        </w:rPr>
        <w:t>Figures and Tables</w:t>
      </w:r>
      <w:r w:rsidR="00FD5F49">
        <w:rPr>
          <w:i/>
          <w:sz w:val="22"/>
        </w:rPr>
        <w:t xml:space="preserve"> (include all in the report)</w:t>
      </w:r>
      <w:r>
        <w:rPr>
          <w:i/>
          <w:sz w:val="22"/>
        </w:rPr>
        <w:t>:</w:t>
      </w:r>
    </w:p>
    <w:p w:rsidR="00DD4857" w:rsidRPr="000478E1" w:rsidRDefault="00DD4857" w:rsidP="002F6AEB">
      <w:pPr>
        <w:numPr>
          <w:ilvl w:val="1"/>
          <w:numId w:val="3"/>
        </w:numPr>
        <w:rPr>
          <w:i/>
          <w:sz w:val="22"/>
        </w:rPr>
      </w:pPr>
      <w:r w:rsidRPr="000478E1">
        <w:rPr>
          <w:i/>
          <w:sz w:val="22"/>
        </w:rPr>
        <w:t>Site map</w:t>
      </w:r>
      <w:r w:rsidR="002F6AEB">
        <w:rPr>
          <w:i/>
          <w:sz w:val="22"/>
        </w:rPr>
        <w:t xml:space="preserve"> (Lab1A deliverable</w:t>
      </w:r>
      <w:r w:rsidR="00D239B1">
        <w:rPr>
          <w:i/>
          <w:sz w:val="22"/>
        </w:rPr>
        <w:t xml:space="preserve"> = good starting point</w:t>
      </w:r>
      <w:r w:rsidR="001571E3">
        <w:rPr>
          <w:i/>
          <w:sz w:val="22"/>
        </w:rPr>
        <w:t xml:space="preserve"> – update with Kankakee, Des Plaines Watershed boundaries</w:t>
      </w:r>
      <w:r w:rsidR="002F6AEB">
        <w:rPr>
          <w:i/>
          <w:sz w:val="22"/>
        </w:rPr>
        <w:t>)</w:t>
      </w:r>
    </w:p>
    <w:p w:rsidR="00DD4857" w:rsidRPr="000478E1" w:rsidRDefault="00DD4857" w:rsidP="002F6AEB">
      <w:pPr>
        <w:numPr>
          <w:ilvl w:val="1"/>
          <w:numId w:val="3"/>
        </w:numPr>
        <w:rPr>
          <w:i/>
          <w:sz w:val="22"/>
        </w:rPr>
      </w:pPr>
      <w:r w:rsidRPr="000478E1">
        <w:rPr>
          <w:i/>
          <w:sz w:val="22"/>
        </w:rPr>
        <w:t>Table that include the summary statistics for the topography of the two watersheds</w:t>
      </w:r>
      <w:r w:rsidR="002F6AEB">
        <w:rPr>
          <w:i/>
          <w:sz w:val="22"/>
        </w:rPr>
        <w:t xml:space="preserve"> (Lab 1B deliverable)</w:t>
      </w:r>
    </w:p>
    <w:p w:rsidR="00DD4857" w:rsidRPr="000478E1" w:rsidRDefault="00DD4857" w:rsidP="002F6AEB">
      <w:pPr>
        <w:numPr>
          <w:ilvl w:val="1"/>
          <w:numId w:val="3"/>
        </w:numPr>
        <w:rPr>
          <w:i/>
          <w:sz w:val="22"/>
        </w:rPr>
      </w:pPr>
      <w:r w:rsidRPr="000478E1">
        <w:rPr>
          <w:i/>
          <w:sz w:val="22"/>
        </w:rPr>
        <w:t>Table that includes the summary statistics for landcover change in the two watersheds</w:t>
      </w:r>
      <w:r w:rsidR="002F6AEB">
        <w:rPr>
          <w:i/>
          <w:sz w:val="22"/>
        </w:rPr>
        <w:t xml:space="preserve"> (Lab 1C deliverable)</w:t>
      </w:r>
    </w:p>
    <w:p w:rsidR="00DD4857" w:rsidRPr="000478E1" w:rsidRDefault="00DD4857" w:rsidP="002F6AEB">
      <w:pPr>
        <w:numPr>
          <w:ilvl w:val="1"/>
          <w:numId w:val="3"/>
        </w:numPr>
        <w:rPr>
          <w:i/>
          <w:sz w:val="22"/>
        </w:rPr>
      </w:pPr>
      <w:r w:rsidRPr="000478E1">
        <w:rPr>
          <w:i/>
          <w:sz w:val="22"/>
        </w:rPr>
        <w:t>Hydrographs for both gages on one plot</w:t>
      </w:r>
      <w:r w:rsidR="002F6AEB">
        <w:rPr>
          <w:i/>
          <w:sz w:val="22"/>
        </w:rPr>
        <w:t xml:space="preserve"> (Lab 1C deliverable)</w:t>
      </w:r>
    </w:p>
    <w:p w:rsidR="00DD4857" w:rsidRPr="000478E1" w:rsidRDefault="00DD4857" w:rsidP="00DD4857">
      <w:pPr>
        <w:rPr>
          <w:i/>
          <w:sz w:val="22"/>
        </w:rPr>
      </w:pPr>
    </w:p>
    <w:p w:rsidR="001571E3" w:rsidRDefault="00DD4857" w:rsidP="00DD4857">
      <w:pPr>
        <w:rPr>
          <w:sz w:val="22"/>
        </w:rPr>
      </w:pPr>
      <w:r w:rsidRPr="000478E1">
        <w:rPr>
          <w:sz w:val="22"/>
        </w:rPr>
        <w:t xml:space="preserve">You have already created </w:t>
      </w:r>
      <w:r w:rsidR="00D239B1">
        <w:rPr>
          <w:sz w:val="22"/>
        </w:rPr>
        <w:t xml:space="preserve">a version of </w:t>
      </w:r>
      <w:r w:rsidRPr="000478E1">
        <w:rPr>
          <w:sz w:val="22"/>
        </w:rPr>
        <w:t>the site map and built the two tables during lab time.  Once you have plotted the hydrographs, you are ready to make an interpretation of how landcover change has affected the</w:t>
      </w:r>
      <w:r w:rsidR="00D239B1">
        <w:rPr>
          <w:sz w:val="22"/>
        </w:rPr>
        <w:t xml:space="preserve"> hydrology of the</w:t>
      </w:r>
      <w:r w:rsidRPr="000478E1">
        <w:rPr>
          <w:sz w:val="22"/>
        </w:rPr>
        <w:t xml:space="preserve"> upper Illinois basin.  Discuss the results and the assumptions that this investigation has built upon.  </w:t>
      </w:r>
      <w:r w:rsidR="00D239B1">
        <w:rPr>
          <w:sz w:val="22"/>
        </w:rPr>
        <w:t xml:space="preserve">Focus more on results and interpretation than on methods. Avoid procedural details about how you did the lab and how ArcGIS works. </w:t>
      </w:r>
      <w:r w:rsidRPr="000478E1">
        <w:rPr>
          <w:sz w:val="22"/>
        </w:rPr>
        <w:t xml:space="preserve">Simply pick an aspect of the study that interests you, and </w:t>
      </w:r>
      <w:r w:rsidR="002F6AEB">
        <w:rPr>
          <w:sz w:val="22"/>
        </w:rPr>
        <w:t>for which</w:t>
      </w:r>
      <w:r w:rsidRPr="000478E1">
        <w:rPr>
          <w:sz w:val="22"/>
        </w:rPr>
        <w:t xml:space="preserve"> you can support </w:t>
      </w:r>
      <w:r w:rsidR="002F6AEB">
        <w:rPr>
          <w:sz w:val="22"/>
        </w:rPr>
        <w:t>your interpretation</w:t>
      </w:r>
      <w:r w:rsidRPr="000478E1">
        <w:rPr>
          <w:sz w:val="22"/>
        </w:rPr>
        <w:t xml:space="preserve"> with evidence from the GIS analysis.  </w:t>
      </w:r>
    </w:p>
    <w:p w:rsidR="001571E3" w:rsidRDefault="001571E3" w:rsidP="00DD4857">
      <w:pPr>
        <w:rPr>
          <w:sz w:val="22"/>
        </w:rPr>
      </w:pPr>
    </w:p>
    <w:p w:rsidR="001571E3" w:rsidRDefault="001571E3" w:rsidP="00DD4857">
      <w:pPr>
        <w:rPr>
          <w:sz w:val="22"/>
        </w:rPr>
      </w:pPr>
      <w:r>
        <w:rPr>
          <w:sz w:val="22"/>
        </w:rPr>
        <w:t>Report should: (1) Motivate the problem; (2) Define your approach; (3) Use Figures and Tables with meaningful captions to efficiently present the results (Figs, Tables and Captions do not count against your 2 page limit); and (4) Discuss your findings, including any cautions about limitations/weaknesses in the analysis.</w:t>
      </w:r>
    </w:p>
    <w:p w:rsidR="001571E3" w:rsidRDefault="001571E3" w:rsidP="00DD4857">
      <w:pPr>
        <w:rPr>
          <w:sz w:val="22"/>
        </w:rPr>
      </w:pPr>
    </w:p>
    <w:p w:rsidR="001571E3" w:rsidRDefault="001571E3" w:rsidP="00DD4857">
      <w:pPr>
        <w:rPr>
          <w:sz w:val="22"/>
        </w:rPr>
      </w:pPr>
      <w:r>
        <w:rPr>
          <w:sz w:val="22"/>
        </w:rPr>
        <w:t xml:space="preserve">Have a friend read and critically assess your first draft and then refine and polish it. You will be graded in part on your writing. </w:t>
      </w:r>
    </w:p>
    <w:p w:rsidR="001571E3" w:rsidRDefault="001571E3" w:rsidP="00DD4857">
      <w:pPr>
        <w:rPr>
          <w:sz w:val="22"/>
        </w:rPr>
      </w:pPr>
    </w:p>
    <w:p w:rsidR="00DD4857" w:rsidRPr="000478E1" w:rsidRDefault="00DD4857" w:rsidP="00DD4857">
      <w:pPr>
        <w:rPr>
          <w:sz w:val="22"/>
        </w:rPr>
      </w:pPr>
      <w:r w:rsidRPr="000478E1">
        <w:rPr>
          <w:sz w:val="22"/>
        </w:rPr>
        <w:t xml:space="preserve">Here are some things to think about </w:t>
      </w:r>
      <w:r w:rsidR="001571E3">
        <w:rPr>
          <w:sz w:val="22"/>
        </w:rPr>
        <w:t>as you frame your brief report:</w:t>
      </w:r>
    </w:p>
    <w:p w:rsidR="00DD4857" w:rsidRPr="000478E1" w:rsidRDefault="00DD4857" w:rsidP="00DD4857">
      <w:pPr>
        <w:rPr>
          <w:sz w:val="22"/>
        </w:rPr>
      </w:pPr>
    </w:p>
    <w:p w:rsidR="00DD4857" w:rsidRPr="000478E1" w:rsidRDefault="00DD4857" w:rsidP="00DD4857">
      <w:pPr>
        <w:rPr>
          <w:sz w:val="22"/>
        </w:rPr>
      </w:pPr>
      <w:r w:rsidRPr="000478E1">
        <w:rPr>
          <w:sz w:val="22"/>
        </w:rPr>
        <w:t xml:space="preserve">1.  How do these results support the idea that </w:t>
      </w:r>
      <w:r w:rsidR="00D239B1">
        <w:rPr>
          <w:sz w:val="22"/>
        </w:rPr>
        <w:t>urbanized</w:t>
      </w:r>
      <w:r w:rsidRPr="000478E1">
        <w:rPr>
          <w:sz w:val="22"/>
        </w:rPr>
        <w:t xml:space="preserve"> basins may escalate flood risk?</w:t>
      </w:r>
    </w:p>
    <w:p w:rsidR="00DD4857" w:rsidRPr="000478E1" w:rsidRDefault="00DD4857" w:rsidP="00DD4857">
      <w:pPr>
        <w:rPr>
          <w:sz w:val="22"/>
        </w:rPr>
      </w:pPr>
      <w:r w:rsidRPr="000478E1">
        <w:rPr>
          <w:sz w:val="22"/>
        </w:rPr>
        <w:t>2.  Do the Des Plaines and Kankakee basins provide a fair comparison for evaluating the impacts of landcover change?  Why</w:t>
      </w:r>
      <w:r w:rsidR="00FD1052">
        <w:rPr>
          <w:sz w:val="22"/>
        </w:rPr>
        <w:t xml:space="preserve"> or why not</w:t>
      </w:r>
      <w:r w:rsidRPr="000478E1">
        <w:rPr>
          <w:sz w:val="22"/>
        </w:rPr>
        <w:t>?</w:t>
      </w:r>
    </w:p>
    <w:p w:rsidR="00DD4857" w:rsidRPr="000478E1" w:rsidRDefault="00DD4857" w:rsidP="00DD4857">
      <w:pPr>
        <w:rPr>
          <w:sz w:val="22"/>
        </w:rPr>
      </w:pPr>
      <w:r w:rsidRPr="000478E1">
        <w:rPr>
          <w:sz w:val="22"/>
        </w:rPr>
        <w:t>3.  Is the method used in this investigation robust?  Can it apply to other landscapes?  What are its weaknesses?  How could you improve on it?</w:t>
      </w:r>
    </w:p>
    <w:p w:rsidR="00DD4857" w:rsidRPr="000478E1" w:rsidRDefault="00DD4857" w:rsidP="00DD4857">
      <w:pPr>
        <w:rPr>
          <w:sz w:val="22"/>
        </w:rPr>
      </w:pPr>
    </w:p>
    <w:p w:rsidR="00DD4857" w:rsidRPr="000478E1" w:rsidRDefault="00DD4857" w:rsidP="00DD4857">
      <w:pPr>
        <w:rPr>
          <w:sz w:val="22"/>
        </w:rPr>
      </w:pPr>
      <w:r w:rsidRPr="000478E1">
        <w:rPr>
          <w:sz w:val="22"/>
        </w:rPr>
        <w:t>Feel free to focus on other aspects of this investigation</w:t>
      </w:r>
      <w:r w:rsidR="002F6AEB">
        <w:rPr>
          <w:sz w:val="22"/>
        </w:rPr>
        <w:t xml:space="preserve"> if something has caught your interest</w:t>
      </w:r>
      <w:r w:rsidRPr="000478E1">
        <w:rPr>
          <w:sz w:val="22"/>
        </w:rPr>
        <w:t>.  If you are unsure of it</w:t>
      </w:r>
      <w:r w:rsidR="002F6AEB">
        <w:rPr>
          <w:sz w:val="22"/>
        </w:rPr>
        <w:t>s</w:t>
      </w:r>
      <w:r w:rsidRPr="000478E1">
        <w:rPr>
          <w:sz w:val="22"/>
        </w:rPr>
        <w:t xml:space="preserve"> relevance</w:t>
      </w:r>
      <w:r w:rsidR="002F6AEB">
        <w:rPr>
          <w:sz w:val="22"/>
        </w:rPr>
        <w:t>,</w:t>
      </w:r>
      <w:r w:rsidRPr="000478E1">
        <w:rPr>
          <w:sz w:val="22"/>
        </w:rPr>
        <w:t xml:space="preserve"> come talk to </w:t>
      </w:r>
      <w:r w:rsidR="00FD1052">
        <w:rPr>
          <w:sz w:val="22"/>
        </w:rPr>
        <w:t>your instructor or TA</w:t>
      </w:r>
      <w:r w:rsidRPr="000478E1">
        <w:rPr>
          <w:sz w:val="22"/>
        </w:rPr>
        <w:t xml:space="preserve">.  Remember that the quality of your discussion of these issues </w:t>
      </w:r>
      <w:r w:rsidR="00FD1052">
        <w:rPr>
          <w:sz w:val="22"/>
        </w:rPr>
        <w:t>depends</w:t>
      </w:r>
      <w:r w:rsidRPr="000478E1">
        <w:rPr>
          <w:sz w:val="22"/>
        </w:rPr>
        <w:t xml:space="preserve"> on how well you link your ideas to the tables and plots you have produced.</w:t>
      </w:r>
    </w:p>
    <w:sectPr w:rsidR="00DD4857" w:rsidRPr="000478E1" w:rsidSect="00DD48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14" w:rsidRDefault="001A5714">
      <w:r>
        <w:separator/>
      </w:r>
    </w:p>
  </w:endnote>
  <w:endnote w:type="continuationSeparator" w:id="0">
    <w:p w:rsidR="001A5714" w:rsidRDefault="001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06" w:rsidRDefault="00F6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8F" w:rsidRDefault="00BE378F">
    <w:pPr>
      <w:pStyle w:val="Footer"/>
      <w:jc w:val="right"/>
    </w:pPr>
    <w:r>
      <w:fldChar w:fldCharType="begin"/>
    </w:r>
    <w:r>
      <w:instrText xml:space="preserve"> PAGE   \* MERGEFORMAT </w:instrText>
    </w:r>
    <w:r>
      <w:fldChar w:fldCharType="separate"/>
    </w:r>
    <w:r w:rsidR="0008603E">
      <w:rPr>
        <w:noProof/>
      </w:rPr>
      <w:t>1</w:t>
    </w:r>
    <w:r>
      <w:rPr>
        <w:noProof/>
      </w:rPr>
      <w:fldChar w:fldCharType="end"/>
    </w:r>
  </w:p>
  <w:p w:rsidR="00BE378F" w:rsidRDefault="00BE3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06" w:rsidRDefault="00F6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14" w:rsidRDefault="001A5714">
      <w:r>
        <w:separator/>
      </w:r>
    </w:p>
  </w:footnote>
  <w:footnote w:type="continuationSeparator" w:id="0">
    <w:p w:rsidR="001A5714" w:rsidRDefault="001A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06" w:rsidRDefault="00F6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8F" w:rsidRDefault="00BE378F" w:rsidP="00FD1052">
    <w:pPr>
      <w:pStyle w:val="Header"/>
    </w:pPr>
    <w:r>
      <w:t>GLG362/598 Geomorphology</w:t>
    </w:r>
    <w:r>
      <w:tab/>
    </w:r>
    <w:r>
      <w:tab/>
    </w:r>
  </w:p>
  <w:p w:rsidR="00BE378F" w:rsidRDefault="00BE3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06" w:rsidRDefault="00F6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BE0"/>
    <w:multiLevelType w:val="hybridMultilevel"/>
    <w:tmpl w:val="76066434"/>
    <w:lvl w:ilvl="0" w:tplc="768CC030">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BDA6480"/>
    <w:multiLevelType w:val="hybridMultilevel"/>
    <w:tmpl w:val="8468FED6"/>
    <w:lvl w:ilvl="0" w:tplc="768CC030">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4B30312B"/>
    <w:multiLevelType w:val="hybridMultilevel"/>
    <w:tmpl w:val="CC4898E4"/>
    <w:lvl w:ilvl="0" w:tplc="EE705E30">
      <w:start w:val="3"/>
      <w:numFmt w:val="decimal"/>
      <w:lvlText w:val="%1."/>
      <w:lvlJc w:val="left"/>
      <w:pPr>
        <w:tabs>
          <w:tab w:val="num" w:pos="1740"/>
        </w:tabs>
        <w:ind w:left="1740" w:hanging="10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A5A575C"/>
    <w:multiLevelType w:val="hybridMultilevel"/>
    <w:tmpl w:val="755CE6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B"/>
    <w:rsid w:val="00027C5B"/>
    <w:rsid w:val="0008603E"/>
    <w:rsid w:val="000921CA"/>
    <w:rsid w:val="0011658C"/>
    <w:rsid w:val="00151D38"/>
    <w:rsid w:val="001571E3"/>
    <w:rsid w:val="00161CB9"/>
    <w:rsid w:val="001A5714"/>
    <w:rsid w:val="001B3323"/>
    <w:rsid w:val="001C323B"/>
    <w:rsid w:val="00205FC9"/>
    <w:rsid w:val="00292B7A"/>
    <w:rsid w:val="002C5594"/>
    <w:rsid w:val="002F6AEB"/>
    <w:rsid w:val="00367186"/>
    <w:rsid w:val="003B2339"/>
    <w:rsid w:val="00405D3C"/>
    <w:rsid w:val="004A383D"/>
    <w:rsid w:val="00552E6D"/>
    <w:rsid w:val="00591B69"/>
    <w:rsid w:val="005C64C9"/>
    <w:rsid w:val="005E67F0"/>
    <w:rsid w:val="00677996"/>
    <w:rsid w:val="006848FE"/>
    <w:rsid w:val="00703AC6"/>
    <w:rsid w:val="00732A63"/>
    <w:rsid w:val="008840F4"/>
    <w:rsid w:val="0091058A"/>
    <w:rsid w:val="00950D55"/>
    <w:rsid w:val="009F3601"/>
    <w:rsid w:val="00A6187A"/>
    <w:rsid w:val="00A83A12"/>
    <w:rsid w:val="00AC788E"/>
    <w:rsid w:val="00BE378F"/>
    <w:rsid w:val="00C50905"/>
    <w:rsid w:val="00CD4108"/>
    <w:rsid w:val="00D239B1"/>
    <w:rsid w:val="00DA5CC9"/>
    <w:rsid w:val="00DC5621"/>
    <w:rsid w:val="00DC6AF2"/>
    <w:rsid w:val="00DD26E1"/>
    <w:rsid w:val="00DD4857"/>
    <w:rsid w:val="00DF3FF8"/>
    <w:rsid w:val="00E76DE8"/>
    <w:rsid w:val="00EA7CBE"/>
    <w:rsid w:val="00EE19BA"/>
    <w:rsid w:val="00F13857"/>
    <w:rsid w:val="00F31BA4"/>
    <w:rsid w:val="00F357BD"/>
    <w:rsid w:val="00F60D06"/>
    <w:rsid w:val="00FD1052"/>
    <w:rsid w:val="00FD5F49"/>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AE7DBF"/>
  <w15:docId w15:val="{77BE87B4-951D-4293-A0A4-D864052B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3C0"/>
    <w:rPr>
      <w:color w:val="0000FF"/>
      <w:u w:val="single"/>
    </w:rPr>
  </w:style>
  <w:style w:type="table" w:styleId="TableGrid">
    <w:name w:val="Table Grid"/>
    <w:basedOn w:val="TableNormal"/>
    <w:rsid w:val="00CE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1052"/>
    <w:pPr>
      <w:tabs>
        <w:tab w:val="center" w:pos="4320"/>
        <w:tab w:val="right" w:pos="8640"/>
      </w:tabs>
    </w:pPr>
  </w:style>
  <w:style w:type="paragraph" w:styleId="Footer">
    <w:name w:val="footer"/>
    <w:basedOn w:val="Normal"/>
    <w:link w:val="FooterChar"/>
    <w:uiPriority w:val="99"/>
    <w:rsid w:val="00FD1052"/>
    <w:pPr>
      <w:tabs>
        <w:tab w:val="center" w:pos="4320"/>
        <w:tab w:val="right" w:pos="8640"/>
      </w:tabs>
    </w:pPr>
  </w:style>
  <w:style w:type="character" w:customStyle="1" w:styleId="FooterChar">
    <w:name w:val="Footer Char"/>
    <w:link w:val="Footer"/>
    <w:uiPriority w:val="99"/>
    <w:rsid w:val="006848FE"/>
    <w:rPr>
      <w:sz w:val="24"/>
      <w:szCs w:val="24"/>
    </w:rPr>
  </w:style>
  <w:style w:type="paragraph" w:styleId="BalloonText">
    <w:name w:val="Balloon Text"/>
    <w:basedOn w:val="Normal"/>
    <w:link w:val="BalloonTextChar"/>
    <w:rsid w:val="00161CB9"/>
    <w:rPr>
      <w:rFonts w:ascii="Tahoma" w:hAnsi="Tahoma" w:cs="Tahoma"/>
      <w:sz w:val="16"/>
      <w:szCs w:val="16"/>
    </w:rPr>
  </w:style>
  <w:style w:type="character" w:customStyle="1" w:styleId="BalloonTextChar">
    <w:name w:val="Balloon Text Char"/>
    <w:link w:val="BalloonText"/>
    <w:rsid w:val="00161CB9"/>
    <w:rPr>
      <w:rFonts w:ascii="Tahoma" w:hAnsi="Tahoma" w:cs="Tahoma"/>
      <w:sz w:val="16"/>
      <w:szCs w:val="16"/>
    </w:rPr>
  </w:style>
  <w:style w:type="paragraph" w:styleId="ListParagraph">
    <w:name w:val="List Paragraph"/>
    <w:basedOn w:val="Normal"/>
    <w:uiPriority w:val="34"/>
    <w:qFormat/>
    <w:rsid w:val="00C50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II</vt:lpstr>
    </vt:vector>
  </TitlesOfParts>
  <Company>Arizona State University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Matthew Rossi;Scott M. Robinson</dc:creator>
  <cp:lastModifiedBy>Kelin Whipple</cp:lastModifiedBy>
  <cp:revision>5</cp:revision>
  <cp:lastPrinted>2014-08-18T16:47:00Z</cp:lastPrinted>
  <dcterms:created xsi:type="dcterms:W3CDTF">2014-09-03T16:14:00Z</dcterms:created>
  <dcterms:modified xsi:type="dcterms:W3CDTF">2019-09-04T18:22:00Z</dcterms:modified>
</cp:coreProperties>
</file>